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54"/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339"/>
        <w:gridCol w:w="890"/>
        <w:gridCol w:w="955"/>
        <w:gridCol w:w="387"/>
        <w:gridCol w:w="970"/>
        <w:gridCol w:w="43"/>
        <w:gridCol w:w="1180"/>
        <w:gridCol w:w="303"/>
        <w:gridCol w:w="591"/>
        <w:gridCol w:w="828"/>
        <w:gridCol w:w="388"/>
        <w:gridCol w:w="877"/>
        <w:gridCol w:w="13"/>
      </w:tblGrid>
      <w:tr w:rsidR="00A972B0" w:rsidRPr="00F60C12" w:rsidTr="00A972B0">
        <w:trPr>
          <w:trHeight w:val="397"/>
        </w:trPr>
        <w:tc>
          <w:tcPr>
            <w:tcW w:w="10642" w:type="dxa"/>
            <w:gridSpan w:val="14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b/>
                <w:sz w:val="24"/>
                <w:szCs w:val="24"/>
              </w:rPr>
            </w:pPr>
            <w:r w:rsidRPr="00F60C12">
              <w:rPr>
                <w:rFonts w:eastAsia="Calibri"/>
                <w:b/>
                <w:sz w:val="24"/>
                <w:szCs w:val="24"/>
              </w:rPr>
              <w:t>PROJENİN BİLGİLERİ</w:t>
            </w:r>
            <w:r>
              <w:rPr>
                <w:rFonts w:eastAsia="Calibri"/>
                <w:b/>
                <w:sz w:val="24"/>
                <w:szCs w:val="24"/>
              </w:rPr>
              <w:t xml:space="preserve"> (SOSYAL/ENDÜSTRİYEL/TUBİTAK DESTEKLİ)</w:t>
            </w:r>
          </w:p>
        </w:tc>
      </w:tr>
      <w:tr w:rsidR="00A972B0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Projenin Adı</w:t>
            </w:r>
          </w:p>
        </w:tc>
        <w:tc>
          <w:tcPr>
            <w:tcW w:w="8764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4288B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34288B" w:rsidRPr="00F60C12" w:rsidRDefault="0034288B" w:rsidP="00055C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Birim</w:t>
            </w:r>
          </w:p>
        </w:tc>
        <w:tc>
          <w:tcPr>
            <w:tcW w:w="8764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288B" w:rsidRPr="00F60C12" w:rsidRDefault="0034288B" w:rsidP="00055C7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972B0" w:rsidRPr="00F60C12" w:rsidTr="00864DAD">
        <w:trPr>
          <w:trHeight w:val="726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Projeyi Yapanlar Öğrenci Mi? </w:t>
            </w:r>
          </w:p>
        </w:tc>
        <w:tc>
          <w:tcPr>
            <w:tcW w:w="8764" w:type="dxa"/>
            <w:gridSpan w:val="13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E8783" wp14:editId="79B189D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95250</wp:posOffset>
                      </wp:positionV>
                      <wp:extent cx="276225" cy="128270"/>
                      <wp:effectExtent l="0" t="0" r="28575" b="24130"/>
                      <wp:wrapNone/>
                      <wp:docPr id="90440458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28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972B0" w:rsidRDefault="00A972B0" w:rsidP="00A972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E8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6" type="#_x0000_t202" style="position:absolute;margin-left:10pt;margin-top:7.5pt;width:21.7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" fillcolor="white [3201]" strokeweight=".5pt">
                      <v:textbox>
                        <w:txbxContent>
                          <w:p w:rsidR="00A972B0" w:rsidRDefault="00A972B0" w:rsidP="00A972B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3A4C" w:rsidRPr="00AD3A4C" w:rsidTr="00AD3A4C">
        <w:trPr>
          <w:trHeight w:val="283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D3A4C" w:rsidRPr="00AD3A4C" w:rsidRDefault="00AD3A4C" w:rsidP="00AD3A4C">
            <w:pPr>
              <w:rPr>
                <w:rFonts w:eastAsia="Calibri"/>
                <w:sz w:val="22"/>
                <w:szCs w:val="22"/>
              </w:rPr>
            </w:pPr>
            <w:r w:rsidRPr="00AD3A4C">
              <w:rPr>
                <w:rFonts w:eastAsia="Calibri"/>
                <w:sz w:val="22"/>
                <w:szCs w:val="22"/>
              </w:rPr>
              <w:t>Etkinlik Türü</w:t>
            </w:r>
          </w:p>
        </w:tc>
        <w:tc>
          <w:tcPr>
            <w:tcW w:w="4541" w:type="dxa"/>
            <w:gridSpan w:val="5"/>
            <w:shd w:val="clear" w:color="auto" w:fill="auto"/>
            <w:vAlign w:val="center"/>
          </w:tcPr>
          <w:p w:rsidR="00AD3A4C" w:rsidRPr="00AD3A4C" w:rsidRDefault="00AD3A4C" w:rsidP="00AD3A4C">
            <w:pPr>
              <w:rPr>
                <w:rFonts w:eastAsia="Calibri"/>
                <w:sz w:val="22"/>
                <w:szCs w:val="22"/>
              </w:rPr>
            </w:pPr>
            <w:r w:rsidRPr="00AD3A4C">
              <w:rPr>
                <w:rFonts w:eastAsia="Calibri"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6DBEE1" wp14:editId="1F409B67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10160</wp:posOffset>
                      </wp:positionV>
                      <wp:extent cx="179705" cy="101600"/>
                      <wp:effectExtent l="0" t="0" r="10795" b="12700"/>
                      <wp:wrapNone/>
                      <wp:docPr id="129642328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B6F26" id="Dikdörtgen 9" o:spid="_x0000_s1026" style="position:absolute;margin-left:69pt;margin-top:.8pt;width:14.15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" filled="f" strokeweight=".5pt"/>
                  </w:pict>
                </mc:Fallback>
              </mc:AlternateContent>
            </w:r>
            <w:r w:rsidRPr="00AD3A4C">
              <w:rPr>
                <w:rFonts w:eastAsia="Calibri"/>
                <w:sz w:val="22"/>
                <w:szCs w:val="22"/>
              </w:rPr>
              <w:t>Ulusal</w:t>
            </w:r>
          </w:p>
        </w:tc>
        <w:tc>
          <w:tcPr>
            <w:tcW w:w="4223" w:type="dxa"/>
            <w:gridSpan w:val="8"/>
            <w:shd w:val="clear" w:color="auto" w:fill="auto"/>
            <w:vAlign w:val="center"/>
          </w:tcPr>
          <w:p w:rsidR="00AD3A4C" w:rsidRPr="00AD3A4C" w:rsidRDefault="00AD3A4C" w:rsidP="00AD3A4C">
            <w:pPr>
              <w:rPr>
                <w:rFonts w:eastAsia="Calibri"/>
                <w:sz w:val="22"/>
                <w:szCs w:val="22"/>
              </w:rPr>
            </w:pPr>
            <w:r w:rsidRPr="00AD3A4C">
              <w:rPr>
                <w:rFonts w:eastAsia="Calibri"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9673D8" wp14:editId="02E6EC8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2540</wp:posOffset>
                      </wp:positionV>
                      <wp:extent cx="179705" cy="101600"/>
                      <wp:effectExtent l="0" t="0" r="10795" b="12700"/>
                      <wp:wrapNone/>
                      <wp:docPr id="775635263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631D3" id="Dikdörtgen 9" o:spid="_x0000_s1026" style="position:absolute;margin-left:68.1pt;margin-top:.2pt;width:14.15pt;height: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" fillcolor="white [3201]" strokeweight=".5pt"/>
                  </w:pict>
                </mc:Fallback>
              </mc:AlternateContent>
            </w:r>
            <w:r w:rsidRPr="00AD3A4C">
              <w:rPr>
                <w:rFonts w:eastAsia="Calibri"/>
                <w:sz w:val="22"/>
                <w:szCs w:val="22"/>
              </w:rPr>
              <w:t>Uluslararası</w:t>
            </w:r>
          </w:p>
        </w:tc>
      </w:tr>
      <w:tr w:rsidR="00A972B0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İç Paydaşlar</w:t>
            </w:r>
          </w:p>
        </w:tc>
        <w:tc>
          <w:tcPr>
            <w:tcW w:w="8764" w:type="dxa"/>
            <w:gridSpan w:val="13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972B0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Dış Paydaşlar</w:t>
            </w:r>
          </w:p>
        </w:tc>
        <w:tc>
          <w:tcPr>
            <w:tcW w:w="8764" w:type="dxa"/>
            <w:gridSpan w:val="13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972B0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Proje Hedefi</w:t>
            </w:r>
          </w:p>
        </w:tc>
        <w:tc>
          <w:tcPr>
            <w:tcW w:w="8764" w:type="dxa"/>
            <w:gridSpan w:val="13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972B0" w:rsidRPr="00F60C12" w:rsidTr="00864DAD">
        <w:trPr>
          <w:trHeight w:val="955"/>
        </w:trPr>
        <w:tc>
          <w:tcPr>
            <w:tcW w:w="1878" w:type="dxa"/>
            <w:vMerge w:val="restart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Proje Hedef Kitlesi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Engelli Öğrenciler</w:t>
            </w: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Yabancı Uyruklu Öğrenciler</w:t>
            </w:r>
          </w:p>
        </w:tc>
        <w:tc>
          <w:tcPr>
            <w:tcW w:w="1013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180" w:type="dxa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Özel Sektör</w:t>
            </w:r>
          </w:p>
        </w:tc>
        <w:tc>
          <w:tcPr>
            <w:tcW w:w="894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Resmî Kurumlar</w:t>
            </w:r>
          </w:p>
        </w:tc>
        <w:tc>
          <w:tcPr>
            <w:tcW w:w="890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864DAD">
        <w:trPr>
          <w:trHeight w:val="681"/>
        </w:trPr>
        <w:tc>
          <w:tcPr>
            <w:tcW w:w="1878" w:type="dxa"/>
            <w:vMerge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Personel</w:t>
            </w: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Üniversite Öğrencileri</w:t>
            </w:r>
          </w:p>
        </w:tc>
        <w:tc>
          <w:tcPr>
            <w:tcW w:w="1013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Diğer</w:t>
            </w:r>
            <w:r w:rsidR="00F43AD7">
              <w:rPr>
                <w:rFonts w:eastAsia="Calibri"/>
              </w:rPr>
              <w:t xml:space="preserve"> (Lütfen Belirtiniz)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864DAD">
        <w:trPr>
          <w:trHeight w:val="1417"/>
        </w:trPr>
        <w:tc>
          <w:tcPr>
            <w:tcW w:w="1878" w:type="dxa"/>
            <w:vMerge w:val="restart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Projenin Kapsamı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Kapsayıcı ve Nitelikli Eğitim</w:t>
            </w: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Kültür, Sanat ve Kültürel Miras Farkındalığı</w:t>
            </w:r>
          </w:p>
        </w:tc>
        <w:tc>
          <w:tcPr>
            <w:tcW w:w="1013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180" w:type="dxa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Sağlıklı ve Kaliteli Yaşam</w:t>
            </w:r>
          </w:p>
        </w:tc>
        <w:tc>
          <w:tcPr>
            <w:tcW w:w="894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Sosyal ve Sportif Etkinlikler</w:t>
            </w:r>
          </w:p>
        </w:tc>
        <w:tc>
          <w:tcPr>
            <w:tcW w:w="890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864DAD">
        <w:trPr>
          <w:trHeight w:val="984"/>
        </w:trPr>
        <w:tc>
          <w:tcPr>
            <w:tcW w:w="1878" w:type="dxa"/>
            <w:vMerge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Sürdürülebilir Çevre</w:t>
            </w: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Toplumsal Cinsiyet Eşitliği</w:t>
            </w:r>
          </w:p>
        </w:tc>
        <w:tc>
          <w:tcPr>
            <w:tcW w:w="1013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180" w:type="dxa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Yaşam Boyu Öğrenme</w:t>
            </w:r>
          </w:p>
        </w:tc>
        <w:tc>
          <w:tcPr>
            <w:tcW w:w="894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Bağımlılıkla Mücadele</w:t>
            </w:r>
          </w:p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864DAD">
        <w:trPr>
          <w:trHeight w:val="984"/>
        </w:trPr>
        <w:tc>
          <w:tcPr>
            <w:tcW w:w="1878" w:type="dxa"/>
            <w:vMerge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:rsidR="00A972B0" w:rsidRPr="002E1562" w:rsidRDefault="00F43AD7" w:rsidP="002E1562">
            <w:pPr>
              <w:rPr>
                <w:rFonts w:eastAsia="Calibri"/>
                <w:highlight w:val="yellow"/>
              </w:rPr>
            </w:pPr>
            <w:r>
              <w:t>Dezavantajlı Gruplar</w:t>
            </w:r>
          </w:p>
        </w:tc>
        <w:tc>
          <w:tcPr>
            <w:tcW w:w="890" w:type="dxa"/>
            <w:shd w:val="clear" w:color="auto" w:fill="FFFFFF" w:themeFill="background1"/>
            <w:vAlign w:val="center"/>
          </w:tcPr>
          <w:p w:rsidR="00A972B0" w:rsidRPr="002E1562" w:rsidRDefault="00A972B0" w:rsidP="00055C78">
            <w:pPr>
              <w:rPr>
                <w:rFonts w:eastAsia="Calibri"/>
                <w:highlight w:val="yellow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34288B" w:rsidRPr="00F60C12" w:rsidRDefault="0034288B" w:rsidP="0034288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F60C12">
              <w:rPr>
                <w:rFonts w:eastAsia="Calibri"/>
              </w:rPr>
              <w:t>Bilinçli Üretim-Tüketim</w:t>
            </w:r>
          </w:p>
          <w:p w:rsidR="00A972B0" w:rsidRPr="002E1562" w:rsidRDefault="00A972B0" w:rsidP="00864DAD">
            <w:pPr>
              <w:pStyle w:val="Balk1"/>
              <w:spacing w:before="0" w:beforeAutospacing="0"/>
              <w:rPr>
                <w:rFonts w:eastAsia="Calibri"/>
                <w:b w:val="0"/>
                <w:bCs w:val="0"/>
                <w:kern w:val="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A972B0" w:rsidRPr="002E1562" w:rsidRDefault="00A972B0" w:rsidP="00055C78">
            <w:pPr>
              <w:rPr>
                <w:rFonts w:eastAsia="Calibri"/>
                <w:highlight w:val="yellow"/>
              </w:rPr>
            </w:pPr>
          </w:p>
        </w:tc>
        <w:tc>
          <w:tcPr>
            <w:tcW w:w="1180" w:type="dxa"/>
            <w:vAlign w:val="center"/>
          </w:tcPr>
          <w:p w:rsidR="00A972B0" w:rsidRPr="002E1562" w:rsidRDefault="00F43AD7" w:rsidP="00055C78">
            <w:pPr>
              <w:rPr>
                <w:rFonts w:eastAsia="Calibri"/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72B0" w:rsidRPr="002E1562" w:rsidRDefault="00F43AD7" w:rsidP="00055C78">
            <w:pPr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 xml:space="preserve"> </w:t>
            </w:r>
          </w:p>
        </w:tc>
        <w:tc>
          <w:tcPr>
            <w:tcW w:w="890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İçerik</w:t>
            </w:r>
          </w:p>
        </w:tc>
        <w:tc>
          <w:tcPr>
            <w:tcW w:w="8764" w:type="dxa"/>
            <w:gridSpan w:val="13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864DAD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Projenin Gerçekleştirileceği Yerler</w:t>
            </w:r>
          </w:p>
        </w:tc>
        <w:tc>
          <w:tcPr>
            <w:tcW w:w="8764" w:type="dxa"/>
            <w:gridSpan w:val="13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397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Eğitim-Öğretim Kriterleri</w:t>
            </w: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Sosyal Proje</w:t>
            </w:r>
          </w:p>
        </w:tc>
        <w:tc>
          <w:tcPr>
            <w:tcW w:w="955" w:type="dxa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 xml:space="preserve">Endüstriyel Proje </w:t>
            </w:r>
          </w:p>
        </w:tc>
        <w:tc>
          <w:tcPr>
            <w:tcW w:w="1483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proofErr w:type="spellStart"/>
            <w:r w:rsidRPr="00F60C12">
              <w:rPr>
                <w:rFonts w:eastAsia="Calibri"/>
              </w:rPr>
              <w:t>Tübitak</w:t>
            </w:r>
            <w:proofErr w:type="spellEnd"/>
            <w:r w:rsidRPr="00F60C12">
              <w:rPr>
                <w:rFonts w:eastAsia="Calibri"/>
              </w:rPr>
              <w:t xml:space="preserve"> Destekli</w:t>
            </w:r>
          </w:p>
        </w:tc>
        <w:tc>
          <w:tcPr>
            <w:tcW w:w="1278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gridAfter w:val="1"/>
          <w:wAfter w:w="13" w:type="dxa"/>
          <w:trHeight w:val="638"/>
        </w:trPr>
        <w:tc>
          <w:tcPr>
            <w:tcW w:w="1878" w:type="dxa"/>
            <w:vMerge w:val="restart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Topluma Hizmet, Sosyal Sorumluluk Kriterleri</w:t>
            </w: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Sosyal Sorumluluk Projesi Mi?</w:t>
            </w:r>
          </w:p>
        </w:tc>
        <w:tc>
          <w:tcPr>
            <w:tcW w:w="6522" w:type="dxa"/>
            <w:gridSpan w:val="10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645"/>
        </w:trPr>
        <w:tc>
          <w:tcPr>
            <w:tcW w:w="1878" w:type="dxa"/>
            <w:vMerge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Dezavantajlı Gruplara Yönelik Mi?</w:t>
            </w:r>
          </w:p>
        </w:tc>
        <w:tc>
          <w:tcPr>
            <w:tcW w:w="2355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Dezavantajlı Gruplar: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553"/>
        </w:trPr>
        <w:tc>
          <w:tcPr>
            <w:tcW w:w="1878" w:type="dxa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Birliktelikler</w:t>
            </w: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Diğer Kamu Gruplarıyla Birlikte Mi?</w:t>
            </w:r>
          </w:p>
        </w:tc>
        <w:tc>
          <w:tcPr>
            <w:tcW w:w="2355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Kamu Kurumları: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480"/>
        </w:trPr>
        <w:tc>
          <w:tcPr>
            <w:tcW w:w="1878" w:type="dxa"/>
            <w:vMerge w:val="restart"/>
            <w:shd w:val="clear" w:color="auto" w:fill="FFF2CC" w:themeFill="accent4" w:themeFillTint="33"/>
            <w:vAlign w:val="center"/>
          </w:tcPr>
          <w:p w:rsidR="00A972B0" w:rsidRPr="00F60C12" w:rsidRDefault="00A972B0" w:rsidP="00055C78">
            <w:pPr>
              <w:rPr>
                <w:rFonts w:eastAsia="Calibri"/>
                <w:sz w:val="22"/>
                <w:szCs w:val="22"/>
              </w:rPr>
            </w:pPr>
            <w:r w:rsidRPr="00F60C12">
              <w:rPr>
                <w:rFonts w:eastAsia="Calibri"/>
                <w:sz w:val="22"/>
                <w:szCs w:val="22"/>
              </w:rPr>
              <w:t>Bütçe Bilgileri</w:t>
            </w: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Endüstri ile Ortak Mı?</w:t>
            </w:r>
          </w:p>
        </w:tc>
        <w:tc>
          <w:tcPr>
            <w:tcW w:w="2355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Endüstri ile Ortaklık Bütçesi: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416"/>
        </w:trPr>
        <w:tc>
          <w:tcPr>
            <w:tcW w:w="1878" w:type="dxa"/>
            <w:vMerge/>
            <w:shd w:val="clear" w:color="auto" w:fill="FFF2CC" w:themeFill="accent4" w:themeFillTint="33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Proje Geliri Var Mı?</w:t>
            </w:r>
          </w:p>
        </w:tc>
        <w:tc>
          <w:tcPr>
            <w:tcW w:w="2355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Proje Geliri: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564"/>
        </w:trPr>
        <w:tc>
          <w:tcPr>
            <w:tcW w:w="1878" w:type="dxa"/>
            <w:vMerge/>
            <w:shd w:val="clear" w:color="auto" w:fill="FFF2CC" w:themeFill="accent4" w:themeFillTint="33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Tahmini Proje Gideri Var Mı?</w:t>
            </w:r>
          </w:p>
        </w:tc>
        <w:tc>
          <w:tcPr>
            <w:tcW w:w="2355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Tahmini Proje Gideri: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  <w:tr w:rsidR="00A972B0" w:rsidRPr="00F60C12" w:rsidTr="002E1562">
        <w:trPr>
          <w:trHeight w:val="544"/>
        </w:trPr>
        <w:tc>
          <w:tcPr>
            <w:tcW w:w="1878" w:type="dxa"/>
            <w:vMerge/>
            <w:shd w:val="clear" w:color="auto" w:fill="DAEEF3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229" w:type="dxa"/>
            <w:gridSpan w:val="2"/>
            <w:shd w:val="clear" w:color="auto" w:fill="FFFFFF" w:themeFill="background1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Tahmini Sponsor Gideri Var Mı?</w:t>
            </w:r>
          </w:p>
        </w:tc>
        <w:tc>
          <w:tcPr>
            <w:tcW w:w="2355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  <w:r w:rsidRPr="00F60C12">
              <w:rPr>
                <w:rFonts w:eastAsia="Calibri"/>
              </w:rPr>
              <w:t>Tahmini Sponsor Desteği:</w:t>
            </w:r>
          </w:p>
        </w:tc>
        <w:tc>
          <w:tcPr>
            <w:tcW w:w="2106" w:type="dxa"/>
            <w:gridSpan w:val="4"/>
            <w:vAlign w:val="center"/>
          </w:tcPr>
          <w:p w:rsidR="00A972B0" w:rsidRPr="00F60C12" w:rsidRDefault="00A972B0" w:rsidP="00055C78">
            <w:pPr>
              <w:rPr>
                <w:rFonts w:eastAsia="Calibri"/>
              </w:rPr>
            </w:pPr>
          </w:p>
        </w:tc>
      </w:tr>
    </w:tbl>
    <w:p w:rsidR="00A77C64" w:rsidRDefault="00A77C64"/>
    <w:p w:rsidR="001820ED" w:rsidRDefault="001820ED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C05C25" w:rsidTr="003428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25" w:rsidRDefault="00C05C25">
            <w:pPr>
              <w:rPr>
                <w:b/>
              </w:rPr>
            </w:pPr>
            <w:r>
              <w:rPr>
                <w:b/>
              </w:rPr>
              <w:t>Stratejik Plan 2026- 2030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25" w:rsidRDefault="00C05C25">
            <w:pPr>
              <w:rPr>
                <w:b/>
              </w:rPr>
            </w:pPr>
            <w:r>
              <w:rPr>
                <w:b/>
              </w:rPr>
              <w:t>Amaç Seçiniz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C25" w:rsidRDefault="00C05C25">
            <w:pPr>
              <w:rPr>
                <w:b/>
              </w:rPr>
            </w:pPr>
            <w:r>
              <w:rPr>
                <w:b/>
              </w:rPr>
              <w:t>Hedef Seçiniz</w:t>
            </w:r>
          </w:p>
        </w:tc>
      </w:tr>
      <w:tr w:rsidR="00C05C25" w:rsidTr="003428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/>
          <w:p w:rsidR="00C05C25" w:rsidRDefault="00C05C25"/>
          <w:p w:rsidR="00C05C25" w:rsidRDefault="00C05C25"/>
          <w:p w:rsidR="00C05C25" w:rsidRDefault="00C05C25"/>
          <w:p w:rsidR="00C05C25" w:rsidRDefault="00C05C25"/>
          <w:p w:rsidR="00C05C25" w:rsidRDefault="00C05C25"/>
          <w:p w:rsidR="00C05C25" w:rsidRDefault="00C05C2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23495</wp:posOffset>
                      </wp:positionV>
                      <wp:extent cx="95250" cy="8572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5C25" w:rsidRDefault="00C05C25" w:rsidP="00C05C25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27" style="position:absolute;margin-left:1.1pt;margin-top:1.85pt;width:7.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" fillcolor="white [3201]" strokecolor="black [3200]" strokeweight="1pt">
                      <v:textbox>
                        <w:txbxContent>
                          <w:p w:rsidR="00C05C25" w:rsidRDefault="00C05C25" w:rsidP="00C05C25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A1- Ulusal politikalar ve önceliklerimiz doğrultusunda, küresel gelişmeler ve yeni ihtiyaçlar ışığında araştırma ve geliştirme kapasitemizi güçlendirmek; bu alanda Üniversitemizin uluslararası sıralamalarda daha üst düzeyde konumlanmasını sağlamak.</w:t>
            </w:r>
          </w:p>
          <w:p w:rsidR="00C05C25" w:rsidRDefault="00C05C25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17145</wp:posOffset>
                      </wp:positionV>
                      <wp:extent cx="95250" cy="857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D466" id="Dikdörtgen 10" o:spid="_x0000_s1026" style="position:absolute;margin-left:1.3pt;margin-top:1.35pt;width:7.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Z0YA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 A1.H1- </w:t>
            </w:r>
            <w:r>
              <w:t>Projelerin ulusal ve uluslararası görünürlüğünü ve etki düzeyini yükseltmeye odaklanarak araştırma projesi sayısını artırmak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42545</wp:posOffset>
                      </wp:positionV>
                      <wp:extent cx="95250" cy="857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4851" id="Dikdörtgen 11" o:spid="_x0000_s1026" style="position:absolute;margin-left:.05pt;margin-top:3.35pt;width:7.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qOYQ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A1.H2- </w:t>
            </w:r>
            <w:r>
              <w:t>Bilimsel yayın sayısı ve kalitesini artırmak için, ulusal ve uluslararası indekslerde taranan dergilerde yayın yapmayı teşvik etmek ve atıf sayısını artırmak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95250" cy="857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3D43" id="Dikdörtgen 12" o:spid="_x0000_s1026" style="position:absolute;margin-left:.05pt;margin-top:2.6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9bYQ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A1.H3- </w:t>
            </w:r>
            <w:r>
              <w:t xml:space="preserve">Disiplinler arası çalışma imkânı sağlayan araştırma altyapısını güçlendirmek, iş birliklerini artırmak, sürdürülebilir araştırma </w:t>
            </w:r>
            <w:proofErr w:type="gramStart"/>
            <w:r>
              <w:t>imkanı</w:t>
            </w:r>
            <w:proofErr w:type="gramEnd"/>
            <w:r>
              <w:t xml:space="preserve"> sağlamak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95250" cy="857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7D35" id="Dikdörtgen 13" o:spid="_x0000_s1026" style="position:absolute;margin-left:-.7pt;margin-top:1.75pt;width:7.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A1.H4- </w:t>
            </w:r>
            <w:r>
              <w:t xml:space="preserve">Araştırma geliştirme faaliyetleri sonucunda elde edilen çıktıların ürüne ve ekonomik değere dönüşümünü sağlayarak girişimcilik ve </w:t>
            </w:r>
            <w:proofErr w:type="spellStart"/>
            <w:r>
              <w:t>inovasyon</w:t>
            </w:r>
            <w:proofErr w:type="spellEnd"/>
            <w:r>
              <w:t xml:space="preserve"> ekosistemini güçlendirmek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31750</wp:posOffset>
                      </wp:positionV>
                      <wp:extent cx="95250" cy="857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B2FA1" id="Dikdörtgen 14" o:spid="_x0000_s1026" style="position:absolute;margin-left:.05pt;margin-top:2.5pt;width:7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A1.H5- </w:t>
            </w:r>
            <w:r>
              <w:t>Ulusal ve uluslararası kuruluşlarla araştırma işbirliklerini artırarak Üniversitemizi akademik topluluğun etkin bir parçası haline getirmek</w:t>
            </w:r>
            <w:r>
              <w:rPr>
                <w:b/>
              </w:rPr>
              <w:t xml:space="preserve"> </w:t>
            </w:r>
          </w:p>
          <w:p w:rsidR="00C05C25" w:rsidRDefault="00C05C25">
            <w:pPr>
              <w:rPr>
                <w:b/>
              </w:rPr>
            </w:pPr>
          </w:p>
          <w:p w:rsidR="00C05C25" w:rsidRDefault="00C05C25">
            <w:pPr>
              <w:rPr>
                <w:b/>
              </w:rPr>
            </w:pPr>
          </w:p>
        </w:tc>
      </w:tr>
      <w:tr w:rsidR="00C05C25" w:rsidTr="003428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/>
          <w:p w:rsidR="00C05C25" w:rsidRDefault="00C05C25"/>
          <w:p w:rsidR="00C05C25" w:rsidRDefault="00C05C25"/>
          <w:p w:rsidR="00C05C25" w:rsidRDefault="00C05C25"/>
          <w:p w:rsidR="00C05C25" w:rsidRDefault="00C05C2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1F01D" id="Dikdörtgen 16" o:spid="_x0000_s1026" style="position:absolute;margin-left:-.4pt;margin-top:3.15pt;width:7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t xml:space="preserve">    A2- Tüm paydaşları kapsayan öğrenme odaklı bir yaklaşım doğrultusunda, eğitimde dijital dönüşüm ve </w:t>
            </w:r>
            <w:proofErr w:type="gramStart"/>
            <w:r>
              <w:t>entegrasyonu</w:t>
            </w:r>
            <w:proofErr w:type="gramEnd"/>
            <w:r>
              <w:t xml:space="preserve"> benimseyerek, eğitim ve öğretim süreçlerinin kalitesini sürekli ve dinamik bir şekilde izleyip geliştirmek</w:t>
            </w:r>
          </w:p>
          <w:p w:rsidR="00C05C25" w:rsidRDefault="00C05C2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20955</wp:posOffset>
                      </wp:positionV>
                      <wp:extent cx="95250" cy="8572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D05B0" id="Dikdörtgen 18" o:spid="_x0000_s1026" style="position:absolute;margin-left:.05pt;margin-top:1.65pt;width:7.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DKYQ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A2.H1- </w:t>
            </w:r>
            <w:r>
              <w:t>Öğrencilerin öğrenme yaklaşımlarını desteklemek amacıyla, öğretim elemanlarının mesleki yeterliliklerini geliştirmek ve dijital araçları pedagojik süreçlerde etkili bir biçimde kullanmalarını sağlamak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234D" id="Dikdörtgen 19" o:spid="_x0000_s1026" style="position:absolute;margin-left:.05pt;margin-top:3.15pt;width:7.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A2.H2- </w:t>
            </w:r>
            <w:r>
              <w:t xml:space="preserve">Eğitim ve öğretim süreçlerinin </w:t>
            </w:r>
            <w:proofErr w:type="spellStart"/>
            <w:r>
              <w:t>erişebilirliliğini</w:t>
            </w:r>
            <w:proofErr w:type="spellEnd"/>
            <w:r>
              <w:t xml:space="preserve"> ve sürdürülebilirliğini sağlamak, çağın gerekliliklerine uygun faaliyetlerin gerçekleştirilmesi için altyapıyı güçlendirmek</w:t>
            </w:r>
          </w:p>
          <w:p w:rsidR="00C05C25" w:rsidRDefault="00C05C2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40005</wp:posOffset>
                      </wp:positionV>
                      <wp:extent cx="95250" cy="857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8385" id="Dikdörtgen 20" o:spid="_x0000_s1026" style="position:absolute;margin-left:1.55pt;margin-top:3.15pt;width:7.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vYQ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 A2.H3- </w:t>
            </w:r>
            <w:r>
              <w:t xml:space="preserve">Sürdürülebilirlik ilkeleri göz önünde bulundurularak, güvenli, spor dostu ve yaşayan kampüs altyapısını güçlendirmek ve öğrenci ile personelin sosyal, </w:t>
            </w:r>
            <w:r>
              <w:lastRenderedPageBreak/>
              <w:t>kültürel ve sportif gelişimini sağlamak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95250" cy="857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7DB48" id="Dikdörtgen 21" o:spid="_x0000_s1026" style="position:absolute;margin-left:.05pt;margin-top:2.85pt;width:7.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6VYg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A2.H4- </w:t>
            </w:r>
            <w:r>
              <w:t>Uluslararası alanda üniversitenin tanınırlığını artıracak eğitim öğretim faaliyetlerini yaygınlaştırmak ve iyileştirmek</w:t>
            </w:r>
          </w:p>
          <w:p w:rsidR="00C05C25" w:rsidRDefault="00C05C2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95250" cy="85725"/>
                      <wp:effectExtent l="0" t="0" r="19050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A10F1" id="Dikdörtgen 22" o:spid="_x0000_s1026" style="position:absolute;margin-left:.05pt;margin-top:2.85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A2.H5- </w:t>
            </w:r>
            <w:r>
              <w:t>Eğitim öğretim faaliyetlerini iyileştirmeye yönelik olarak akredite edilen birim, bölüm ve program sayısını artırmak ve sürdürülebilir kılmak</w:t>
            </w:r>
          </w:p>
          <w:p w:rsidR="00C05C25" w:rsidRDefault="00C05C25">
            <w:pPr>
              <w:rPr>
                <w:b/>
              </w:rPr>
            </w:pPr>
          </w:p>
        </w:tc>
      </w:tr>
      <w:tr w:rsidR="00C05C25" w:rsidTr="003428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/>
          <w:p w:rsidR="00C05C25" w:rsidRDefault="00C05C25"/>
          <w:p w:rsidR="00C05C25" w:rsidRDefault="00C05C25"/>
          <w:p w:rsidR="00C05C25" w:rsidRDefault="00C05C2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95250" cy="857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AFDF8" id="Dikdörtgen 17" o:spid="_x0000_s1026" style="position:absolute;margin-left:-1.15pt;margin-top:3.35pt;width:7.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 xml:space="preserve">    A3- Toplumsal katkı sağlamaya yönelik mevcut altyapıyı güçlendirerek toplumsal katma değeri yüksek faaliyetlerin sayısını artırmak ve sürdürebilir kılmak</w:t>
            </w:r>
          </w:p>
          <w:p w:rsidR="00C05C25" w:rsidRDefault="00C05C25">
            <w:pPr>
              <w:rPr>
                <w:b/>
              </w:rPr>
            </w:pPr>
          </w:p>
          <w:p w:rsidR="00C05C25" w:rsidRDefault="00C05C2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95250" cy="85725"/>
                      <wp:effectExtent l="0" t="0" r="1905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81FD" id="Dikdörtgen 23" o:spid="_x0000_s1026" style="position:absolute;margin-left:-.7pt;margin-top:1.85pt;width:7.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A3.H1-</w:t>
            </w:r>
            <w:r>
              <w:t>Sunulan sağlık hizmetinin kalitesini artırarak kapasitesini ve alt yapısını güçlendirmek ve sürdürülebilir kılmak</w:t>
            </w:r>
          </w:p>
          <w:p w:rsidR="00C05C25" w:rsidRDefault="00C05C25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95250" cy="8572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6F0DD" id="Dikdörtgen 24" o:spid="_x0000_s1026" style="position:absolute;margin-left:.05pt;margin-top:2.55pt;width:7.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A3.H2- </w:t>
            </w:r>
            <w:r>
              <w:t>Toplumsal katkı sağlamaya dönük sosyal, kültürel ve sportif faaliyetlerinin sayısını artırmak ve mevcut altyapıyı güçlendirmek</w:t>
            </w:r>
          </w:p>
          <w:p w:rsidR="00C05C25" w:rsidRDefault="00C05C2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31750</wp:posOffset>
                      </wp:positionV>
                      <wp:extent cx="95250" cy="85725"/>
                      <wp:effectExtent l="0" t="0" r="19050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236FD" id="Dikdörtgen 25" o:spid="_x0000_s1026" style="position:absolute;margin-left:.05pt;margin-top:2.5pt;width:7.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</w:rPr>
              <w:t xml:space="preserve">    A3.H3- </w:t>
            </w:r>
            <w:r>
              <w:t>Toplumsal ihtiyaçlara ve gelişmelere yönelik eğitim, bilgilendirme ve farkındalık faaliyetlerini artırmak</w:t>
            </w:r>
          </w:p>
          <w:p w:rsidR="00C05C25" w:rsidRDefault="00C05C25">
            <w:pPr>
              <w:rPr>
                <w:b/>
              </w:rPr>
            </w:pPr>
          </w:p>
        </w:tc>
      </w:tr>
    </w:tbl>
    <w:p w:rsidR="00C05C25" w:rsidRDefault="00C05C25"/>
    <w:p w:rsidR="00C05C25" w:rsidRDefault="00C05C25"/>
    <w:p w:rsidR="00F43AD7" w:rsidRDefault="00F43AD7" w:rsidP="0059755D">
      <w:pPr>
        <w:pStyle w:val="isselectedend"/>
        <w:jc w:val="both"/>
      </w:pPr>
      <w:r w:rsidRPr="0059755D">
        <w:rPr>
          <w:b/>
        </w:rPr>
        <w:t>Not 1:</w:t>
      </w:r>
      <w:r>
        <w:t xml:space="preserve"> Fakültemiz bünyesinde düzenlenecek etkinlikler için hazırlanan davetiyelerde kurumsal bütünlüğün sağlanması amacıyla bazı bilgilerin yer alması gerekmektedir. Bu kapsamda, hazırlanacak davetiyelerde; Fakülte Dekanı bilgisine ve Fakülte logosuna mutlaka yer verilmesi hususunda gerekli hassasiyetin gösterilmesini rica ederiz.</w:t>
      </w:r>
    </w:p>
    <w:p w:rsidR="00F43AD7" w:rsidRDefault="00F43AD7" w:rsidP="0059755D">
      <w:pPr>
        <w:pStyle w:val="isselectedend"/>
        <w:jc w:val="both"/>
      </w:pPr>
      <w:r w:rsidRPr="0059755D">
        <w:rPr>
          <w:b/>
        </w:rPr>
        <w:t>Not 2:</w:t>
      </w:r>
      <w:r>
        <w:t xml:space="preserve"> </w:t>
      </w:r>
      <w:r w:rsidRPr="00670274">
        <w:t xml:space="preserve">Formun etkinlikten en az 15 gün önce teslim edilmesi önem arz etmektedir. </w:t>
      </w:r>
    </w:p>
    <w:p w:rsidR="00F43AD7" w:rsidRPr="00670274" w:rsidRDefault="00F43AD7" w:rsidP="0059755D">
      <w:pPr>
        <w:pStyle w:val="isselectedend"/>
        <w:jc w:val="both"/>
      </w:pPr>
      <w:r w:rsidRPr="0059755D">
        <w:rPr>
          <w:b/>
        </w:rPr>
        <w:t>Not 3:</w:t>
      </w:r>
      <w:r>
        <w:t xml:space="preserve"> </w:t>
      </w:r>
      <w:r w:rsidRPr="001F796B">
        <w:t>Formun</w:t>
      </w:r>
      <w:r w:rsidR="001F796B">
        <w:t xml:space="preserve"> Etkinlik Yönetim Sistemi’ne girişinin yapılabilmesi</w:t>
      </w:r>
      <w:r w:rsidRPr="001F796B">
        <w:t xml:space="preserve"> için</w:t>
      </w:r>
      <w:r w:rsidR="001F796B">
        <w:t xml:space="preserve"> tüm bilgilerin eksiksiz ve doğru</w:t>
      </w:r>
      <w:r w:rsidRPr="001F796B">
        <w:t xml:space="preserve"> şekilde girilmesi gerekmektedir</w:t>
      </w:r>
      <w:r>
        <w:t>.</w:t>
      </w:r>
    </w:p>
    <w:p w:rsidR="00F43AD7" w:rsidRPr="001F796B" w:rsidRDefault="00F43AD7" w:rsidP="0059755D">
      <w:pPr>
        <w:jc w:val="both"/>
        <w:rPr>
          <w:sz w:val="24"/>
          <w:szCs w:val="24"/>
          <w:lang w:eastAsia="tr-TR"/>
        </w:rPr>
      </w:pPr>
      <w:r w:rsidRPr="001F796B">
        <w:rPr>
          <w:sz w:val="24"/>
          <w:szCs w:val="24"/>
          <w:lang w:eastAsia="tr-TR"/>
        </w:rPr>
        <w:t xml:space="preserve">Yukarıda yer alan bilgilerin ve görsellerin kullanılmasında ve paylaşılmasında sakınca olmadığını kabul ve beyan ederim. Tarih: </w:t>
      </w:r>
    </w:p>
    <w:p w:rsidR="00F43AD7" w:rsidRPr="001F796B" w:rsidRDefault="00F43AD7" w:rsidP="00F43AD7">
      <w:pPr>
        <w:jc w:val="both"/>
        <w:rPr>
          <w:sz w:val="24"/>
          <w:szCs w:val="24"/>
          <w:lang w:eastAsia="tr-TR"/>
        </w:rPr>
      </w:pPr>
    </w:p>
    <w:p w:rsidR="00F43AD7" w:rsidRPr="001F796B" w:rsidRDefault="00F43AD7" w:rsidP="00F43AD7">
      <w:pPr>
        <w:rPr>
          <w:b/>
          <w:sz w:val="24"/>
          <w:szCs w:val="24"/>
          <w:lang w:eastAsia="tr-TR"/>
        </w:rPr>
      </w:pPr>
      <w:r w:rsidRPr="001F796B">
        <w:rPr>
          <w:b/>
          <w:sz w:val="24"/>
          <w:szCs w:val="24"/>
          <w:lang w:eastAsia="tr-TR"/>
        </w:rPr>
        <w:t>Teslim Alan</w:t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</w:r>
      <w:r w:rsidRPr="001F796B">
        <w:rPr>
          <w:b/>
          <w:sz w:val="24"/>
          <w:szCs w:val="24"/>
          <w:lang w:eastAsia="tr-TR"/>
        </w:rPr>
        <w:tab/>
        <w:t xml:space="preserve">Teslim Veren </w:t>
      </w:r>
    </w:p>
    <w:p w:rsidR="00F43AD7" w:rsidRPr="008F4CA5" w:rsidRDefault="00F43AD7" w:rsidP="00F43AD7"/>
    <w:p w:rsidR="001820ED" w:rsidRPr="00526A99" w:rsidRDefault="001820ED" w:rsidP="00526A99">
      <w:bookmarkStart w:id="0" w:name="_GoBack"/>
      <w:bookmarkEnd w:id="0"/>
    </w:p>
    <w:sectPr w:rsidR="001820ED" w:rsidRPr="00526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F3" w:rsidRDefault="003750F3" w:rsidP="00244088">
      <w:r>
        <w:separator/>
      </w:r>
    </w:p>
  </w:endnote>
  <w:endnote w:type="continuationSeparator" w:id="0">
    <w:p w:rsidR="003750F3" w:rsidRDefault="003750F3" w:rsidP="0024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F3" w:rsidRDefault="003750F3" w:rsidP="00244088">
      <w:r>
        <w:separator/>
      </w:r>
    </w:p>
  </w:footnote>
  <w:footnote w:type="continuationSeparator" w:id="0">
    <w:p w:rsidR="003750F3" w:rsidRDefault="003750F3" w:rsidP="0024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F1" w:rsidRDefault="003F1535" w:rsidP="00244088">
    <w:pPr>
      <w:pStyle w:val="stBilgi"/>
      <w:jc w:val="center"/>
      <w:rPr>
        <w:b/>
        <w:sz w:val="28"/>
        <w:szCs w:val="28"/>
      </w:rPr>
    </w:pPr>
    <w:r w:rsidRPr="00244088"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-354330</wp:posOffset>
          </wp:positionV>
          <wp:extent cx="952500" cy="790575"/>
          <wp:effectExtent l="0" t="0" r="0" b="9525"/>
          <wp:wrapSquare wrapText="bothSides"/>
          <wp:docPr id="3" name="Resim 3" descr="C:\Users\meralkinayturk\Desktop\mimar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ralkinayturk\Desktop\mimarli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-354330</wp:posOffset>
          </wp:positionV>
          <wp:extent cx="914400" cy="800100"/>
          <wp:effectExtent l="0" t="0" r="0" b="0"/>
          <wp:wrapSquare wrapText="bothSides"/>
          <wp:docPr id="2" name="Resim 2" descr="C:\Users\meralkinayturk\AppData\Local\Microsoft\Windows\INetCache\Content.MSO\BE6A7A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ralkinayturk\AppData\Local\Microsoft\Windows\INetCache\Content.MSO\BE6A7A4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88" w:rsidRPr="00244088">
      <w:rPr>
        <w:b/>
        <w:sz w:val="28"/>
        <w:szCs w:val="28"/>
      </w:rPr>
      <w:t xml:space="preserve">T.C. </w:t>
    </w:r>
  </w:p>
  <w:p w:rsidR="00244088" w:rsidRP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SÜLEYMAN DEMİREL ÜNİVERSİTESİ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  <w:r w:rsidRPr="00244088">
      <w:rPr>
        <w:b/>
        <w:sz w:val="28"/>
        <w:szCs w:val="28"/>
      </w:rPr>
      <w:t>MİMARLIK FAKÜLTESİ</w:t>
    </w:r>
  </w:p>
  <w:p w:rsidR="00244088" w:rsidRDefault="00244088" w:rsidP="00244088">
    <w:pPr>
      <w:pStyle w:val="stBilgi"/>
      <w:jc w:val="center"/>
      <w:rPr>
        <w:b/>
        <w:sz w:val="28"/>
        <w:szCs w:val="28"/>
      </w:rPr>
    </w:pPr>
  </w:p>
  <w:p w:rsidR="00244088" w:rsidRPr="00244088" w:rsidRDefault="00A972B0" w:rsidP="00244088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PROJE </w:t>
    </w:r>
    <w:r w:rsidR="006779E3">
      <w:rPr>
        <w:b/>
        <w:sz w:val="28"/>
        <w:szCs w:val="28"/>
      </w:rPr>
      <w:t>BİLGİLENDİRME ve ONAY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49F5"/>
    <w:multiLevelType w:val="hybridMultilevel"/>
    <w:tmpl w:val="DF82197E"/>
    <w:lvl w:ilvl="0" w:tplc="62E463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6F"/>
    <w:rsid w:val="001820ED"/>
    <w:rsid w:val="001F796B"/>
    <w:rsid w:val="00244088"/>
    <w:rsid w:val="002A3AF1"/>
    <w:rsid w:val="002E1562"/>
    <w:rsid w:val="00317093"/>
    <w:rsid w:val="0034288B"/>
    <w:rsid w:val="003750F3"/>
    <w:rsid w:val="003C3B12"/>
    <w:rsid w:val="003F1535"/>
    <w:rsid w:val="00525C54"/>
    <w:rsid w:val="00526A99"/>
    <w:rsid w:val="0056111C"/>
    <w:rsid w:val="0059755D"/>
    <w:rsid w:val="005A51EF"/>
    <w:rsid w:val="005B5196"/>
    <w:rsid w:val="006779E3"/>
    <w:rsid w:val="007027DF"/>
    <w:rsid w:val="0075392E"/>
    <w:rsid w:val="007D1CDA"/>
    <w:rsid w:val="00830101"/>
    <w:rsid w:val="00864DAD"/>
    <w:rsid w:val="0089700A"/>
    <w:rsid w:val="00902992"/>
    <w:rsid w:val="00A234BE"/>
    <w:rsid w:val="00A77C64"/>
    <w:rsid w:val="00A82613"/>
    <w:rsid w:val="00A972B0"/>
    <w:rsid w:val="00AD3A4C"/>
    <w:rsid w:val="00BA3C61"/>
    <w:rsid w:val="00BB105C"/>
    <w:rsid w:val="00C05C25"/>
    <w:rsid w:val="00C63BF3"/>
    <w:rsid w:val="00D0036F"/>
    <w:rsid w:val="00F43AD7"/>
    <w:rsid w:val="00F45B0B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9B61CD-8906-4BB9-B2A9-D4E392A1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1">
    <w:name w:val="heading 1"/>
    <w:basedOn w:val="Normal"/>
    <w:link w:val="Balk1Char"/>
    <w:uiPriority w:val="9"/>
    <w:qFormat/>
    <w:rsid w:val="00864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4088"/>
  </w:style>
  <w:style w:type="paragraph" w:styleId="AltBilgi">
    <w:name w:val="footer"/>
    <w:basedOn w:val="Normal"/>
    <w:link w:val="AltBilgiChar"/>
    <w:uiPriority w:val="99"/>
    <w:unhideWhenUsed/>
    <w:rsid w:val="002440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4088"/>
  </w:style>
  <w:style w:type="paragraph" w:styleId="ListeParagraf">
    <w:name w:val="List Paragraph"/>
    <w:basedOn w:val="Normal"/>
    <w:uiPriority w:val="34"/>
    <w:qFormat/>
    <w:rsid w:val="0024408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tr-TR"/>
    </w:rPr>
  </w:style>
  <w:style w:type="character" w:styleId="Gl">
    <w:name w:val="Strong"/>
    <w:uiPriority w:val="22"/>
    <w:qFormat/>
    <w:rsid w:val="0024408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15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535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A972B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864DA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39"/>
    <w:rsid w:val="00C05C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F43AD7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31</cp:revision>
  <cp:lastPrinted>2025-12-01T10:42:00Z</cp:lastPrinted>
  <dcterms:created xsi:type="dcterms:W3CDTF">2025-12-01T10:33:00Z</dcterms:created>
  <dcterms:modified xsi:type="dcterms:W3CDTF">2026-01-22T10:28:00Z</dcterms:modified>
</cp:coreProperties>
</file>